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right="-527" w:firstLine="1054" w:firstLineChars="350"/>
        <w:rPr>
          <w:rStyle w:val="9"/>
          <w:rFonts w:ascii="仿宋" w:hAnsi="仿宋" w:eastAsia="仿宋"/>
          <w:bCs/>
          <w:sz w:val="30"/>
          <w:szCs w:val="30"/>
        </w:rPr>
      </w:pPr>
      <w:r>
        <w:rPr>
          <w:rStyle w:val="9"/>
          <w:rFonts w:hint="eastAsia" w:ascii="仿宋" w:hAnsi="仿宋" w:eastAsia="仿宋"/>
          <w:bCs/>
          <w:sz w:val="30"/>
          <w:szCs w:val="30"/>
        </w:rPr>
        <w:t>教育部《国家教育考试违规处理办法》（摘要）</w:t>
      </w:r>
    </w:p>
    <w:p>
      <w:pPr>
        <w:spacing w:line="288" w:lineRule="auto"/>
        <w:ind w:right="-527" w:firstLine="2409" w:firstLineChars="800"/>
        <w:rPr>
          <w:rStyle w:val="9"/>
          <w:rFonts w:ascii="仿宋" w:hAnsi="仿宋" w:eastAsia="仿宋"/>
          <w:sz w:val="30"/>
        </w:rPr>
      </w:pPr>
      <w:r>
        <w:rPr>
          <w:rStyle w:val="9"/>
          <w:rFonts w:hint="eastAsia" w:ascii="仿宋" w:hAnsi="仿宋" w:eastAsia="仿宋"/>
          <w:bCs/>
          <w:sz w:val="30"/>
          <w:szCs w:val="30"/>
        </w:rPr>
        <w:t>（教育部令第33号）</w:t>
      </w:r>
    </w:p>
    <w:p>
      <w:pPr>
        <w:keepNext w:val="0"/>
        <w:keepLines w:val="0"/>
        <w:pageBreakBefore w:val="0"/>
        <w:widowControl w:val="0"/>
        <w:kinsoku/>
        <w:wordWrap/>
        <w:overflowPunct/>
        <w:topLinePunct w:val="0"/>
        <w:autoSpaceDE/>
        <w:autoSpaceDN/>
        <w:bidi w:val="0"/>
        <w:adjustRightInd/>
        <w:snapToGrid/>
        <w:spacing w:line="440" w:lineRule="exact"/>
        <w:ind w:right="-527"/>
        <w:textAlignment w:val="auto"/>
        <w:rPr>
          <w:rFonts w:ascii="仿宋" w:hAnsi="仿宋" w:eastAsia="仿宋"/>
          <w:b/>
          <w:sz w:val="28"/>
          <w:szCs w:val="28"/>
        </w:rPr>
      </w:pPr>
      <w:r>
        <w:rPr>
          <w:rStyle w:val="9"/>
          <w:rFonts w:hint="eastAsia" w:ascii="仿宋" w:hAnsi="仿宋" w:eastAsia="仿宋"/>
          <w:sz w:val="28"/>
          <w:szCs w:val="28"/>
        </w:rPr>
        <w:t>一、</w:t>
      </w:r>
      <w:r>
        <w:rPr>
          <w:rFonts w:hint="eastAsia" w:ascii="仿宋" w:hAnsi="仿宋" w:eastAsia="仿宋"/>
          <w:sz w:val="28"/>
          <w:szCs w:val="28"/>
        </w:rPr>
        <w:t>考生不遵守考场纪律，不服从考试工作人员的安排与要求，有下列行为之一的，应当认定为考试违纪：</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携带规定以外的物品进入考场或者未放在指定位置的；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未在规定的座位参加考试的；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考试开始信号发出前答题或者考试结束信号发出后继续答题的；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在考试过程中旁窥、交头接耳、互打暗号或者手势的；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在考场或者教育考试机构禁止的范围内，喧哗、吸烟或者实施其他影响考场秩序的行为的；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未经考试工作人员同意在考试过程中擅自离开考场的；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将试卷、答卷（含答题卡、答题纸等，下同）、草稿纸等考试用纸带出考场的；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用规定以外的笔或者纸答题或者在试卷规定以外的地方书写姓名、考号或者以其他方式在答卷上标记信息的；</w:t>
      </w:r>
    </w:p>
    <w:p>
      <w:pPr>
        <w:pStyle w:val="10"/>
        <w:keepNext w:val="0"/>
        <w:keepLines w:val="0"/>
        <w:pageBreakBefore w:val="0"/>
        <w:widowControl w:val="0"/>
        <w:numPr>
          <w:ilvl w:val="0"/>
          <w:numId w:val="1"/>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其他违反考场规则但尚未构成作弊的行为。</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ascii="仿宋" w:hAnsi="仿宋" w:eastAsia="仿宋"/>
          <w:sz w:val="28"/>
          <w:szCs w:val="28"/>
        </w:rPr>
      </w:pPr>
      <w:r>
        <w:rPr>
          <w:rFonts w:hint="eastAsia" w:ascii="仿宋" w:hAnsi="仿宋" w:eastAsia="仿宋"/>
          <w:sz w:val="28"/>
          <w:szCs w:val="28"/>
        </w:rPr>
        <w:t>考生违背考试公平、公正原则，以不正当手段获得或者试图获得试题答案、考试成绩，有下列行为之一的，应当认定为考试作弊：</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（一）携带与考试内容相关的文字材料或者存储有与考试内容相关资料的电子设备参加考试的；</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（二）抄袭或者协助他人抄袭试题答案或者与考试内容相关的资料的；</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（三）胁迫他人为自己抄袭提供方便的；</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（四）携带具有发送或者接收信息功能的设备的；</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（五）由他人冒名代替参加考试的；</w:t>
      </w:r>
    </w:p>
    <w:p>
      <w:pPr>
        <w:pStyle w:val="10"/>
        <w:keepNext w:val="0"/>
        <w:keepLines w:val="0"/>
        <w:pageBreakBefore w:val="0"/>
        <w:widowControl w:val="0"/>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left="426" w:firstLine="0" w:firstLineChars="0"/>
        <w:jc w:val="left"/>
        <w:textAlignment w:val="auto"/>
        <w:rPr>
          <w:rFonts w:ascii="仿宋" w:hAnsi="仿宋" w:eastAsia="仿宋"/>
          <w:sz w:val="28"/>
          <w:szCs w:val="28"/>
        </w:rPr>
      </w:pPr>
      <w:r>
        <w:rPr>
          <w:rFonts w:hint="eastAsia" w:ascii="仿宋" w:hAnsi="仿宋" w:eastAsia="仿宋"/>
          <w:sz w:val="28"/>
          <w:szCs w:val="28"/>
        </w:rPr>
        <w:t>（六）故意销毁试卷、答卷或者考试材料的；</w:t>
      </w:r>
    </w:p>
    <w:p>
      <w:pPr>
        <w:pStyle w:val="10"/>
        <w:keepNext w:val="0"/>
        <w:keepLines w:val="0"/>
        <w:pageBreakBefore w:val="0"/>
        <w:widowControl w:val="0"/>
        <w:numPr>
          <w:ilvl w:val="0"/>
          <w:numId w:val="3"/>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firstLineChars="0"/>
        <w:jc w:val="left"/>
        <w:textAlignment w:val="auto"/>
        <w:rPr>
          <w:rFonts w:ascii="仿宋" w:hAnsi="仿宋" w:eastAsia="仿宋"/>
          <w:sz w:val="28"/>
          <w:szCs w:val="28"/>
        </w:rPr>
      </w:pPr>
      <w:r>
        <w:rPr>
          <w:rFonts w:hint="eastAsia" w:ascii="仿宋" w:hAnsi="仿宋" w:eastAsia="仿宋"/>
          <w:sz w:val="28"/>
          <w:szCs w:val="28"/>
        </w:rPr>
        <w:t>在答卷上填写与本人身份不符的姓名、考号等信息的；</w:t>
      </w:r>
    </w:p>
    <w:p>
      <w:pPr>
        <w:pStyle w:val="10"/>
        <w:keepNext w:val="0"/>
        <w:keepLines w:val="0"/>
        <w:pageBreakBefore w:val="0"/>
        <w:widowControl w:val="0"/>
        <w:numPr>
          <w:ilvl w:val="0"/>
          <w:numId w:val="3"/>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firstLineChars="0"/>
        <w:jc w:val="left"/>
        <w:textAlignment w:val="auto"/>
        <w:rPr>
          <w:rFonts w:ascii="仿宋" w:hAnsi="仿宋" w:eastAsia="仿宋"/>
          <w:sz w:val="28"/>
          <w:szCs w:val="28"/>
        </w:rPr>
      </w:pPr>
      <w:r>
        <w:rPr>
          <w:rFonts w:hint="eastAsia" w:ascii="仿宋" w:hAnsi="仿宋" w:eastAsia="仿宋"/>
          <w:sz w:val="28"/>
          <w:szCs w:val="28"/>
        </w:rPr>
        <w:t>传、接物品或者交换试卷、答卷、草稿纸的；</w:t>
      </w:r>
    </w:p>
    <w:p>
      <w:pPr>
        <w:pStyle w:val="10"/>
        <w:keepNext w:val="0"/>
        <w:keepLines w:val="0"/>
        <w:pageBreakBefore w:val="0"/>
        <w:widowControl w:val="0"/>
        <w:numPr>
          <w:ilvl w:val="0"/>
          <w:numId w:val="3"/>
        </w:numPr>
        <w:tabs>
          <w:tab w:val="left" w:pos="851"/>
          <w:tab w:val="left" w:pos="1276"/>
          <w:tab w:val="left" w:pos="1418"/>
          <w:tab w:val="left" w:pos="1560"/>
          <w:tab w:val="left" w:pos="1701"/>
        </w:tabs>
        <w:kinsoku/>
        <w:wordWrap/>
        <w:overflowPunct/>
        <w:topLinePunct w:val="0"/>
        <w:autoSpaceDE/>
        <w:autoSpaceDN/>
        <w:bidi w:val="0"/>
        <w:adjustRightInd/>
        <w:snapToGrid/>
        <w:spacing w:line="440" w:lineRule="exact"/>
        <w:ind w:firstLineChars="0"/>
        <w:jc w:val="left"/>
        <w:textAlignment w:val="auto"/>
        <w:rPr>
          <w:rFonts w:ascii="仿宋" w:hAnsi="仿宋" w:eastAsia="仿宋"/>
          <w:sz w:val="28"/>
          <w:szCs w:val="28"/>
        </w:rPr>
      </w:pPr>
      <w:r>
        <w:rPr>
          <w:rFonts w:hint="eastAsia" w:ascii="仿宋" w:hAnsi="仿宋" w:eastAsia="仿宋"/>
          <w:sz w:val="28"/>
          <w:szCs w:val="28"/>
        </w:rPr>
        <w:t>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sz w:val="28"/>
          <w:szCs w:val="28"/>
        </w:rPr>
      </w:pPr>
      <w:r>
        <w:rPr>
          <w:rFonts w:hint="eastAsia" w:ascii="仿宋" w:hAnsi="仿宋" w:eastAsia="仿宋"/>
          <w:sz w:val="28"/>
          <w:szCs w:val="28"/>
        </w:rPr>
        <w:t>三、教育考试机构、考试工作人员在考试过程中或者在考试结束后发现下列行为之一的，应当认定相关的考生实施了考试作弊行为：</w:t>
      </w:r>
    </w:p>
    <w:p>
      <w:pPr>
        <w:pStyle w:val="10"/>
        <w:keepNext w:val="0"/>
        <w:keepLines w:val="0"/>
        <w:pageBreakBefore w:val="0"/>
        <w:widowControl w:val="0"/>
        <w:numPr>
          <w:ilvl w:val="0"/>
          <w:numId w:val="4"/>
        </w:numPr>
        <w:tabs>
          <w:tab w:val="left" w:pos="567"/>
          <w:tab w:val="left" w:pos="709"/>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通过伪造证件、证明、档案及其他材料获得考试资格和考试成绩的；</w:t>
      </w:r>
    </w:p>
    <w:p>
      <w:pPr>
        <w:pStyle w:val="10"/>
        <w:keepNext w:val="0"/>
        <w:keepLines w:val="0"/>
        <w:pageBreakBefore w:val="0"/>
        <w:widowControl w:val="0"/>
        <w:numPr>
          <w:ilvl w:val="0"/>
          <w:numId w:val="4"/>
        </w:numPr>
        <w:tabs>
          <w:tab w:val="left" w:pos="567"/>
          <w:tab w:val="left" w:pos="709"/>
        </w:tabs>
        <w:kinsoku/>
        <w:wordWrap/>
        <w:overflowPunct/>
        <w:topLinePunct w:val="0"/>
        <w:autoSpaceDE/>
        <w:autoSpaceDN/>
        <w:bidi w:val="0"/>
        <w:adjustRightInd/>
        <w:snapToGrid/>
        <w:spacing w:line="440" w:lineRule="exact"/>
        <w:ind w:left="0" w:firstLine="426" w:firstLineChars="0"/>
        <w:jc w:val="left"/>
        <w:textAlignment w:val="auto"/>
        <w:rPr>
          <w:rFonts w:ascii="仿宋" w:hAnsi="仿宋" w:eastAsia="仿宋"/>
          <w:sz w:val="28"/>
          <w:szCs w:val="28"/>
        </w:rPr>
      </w:pPr>
      <w:r>
        <w:rPr>
          <w:rFonts w:hint="eastAsia" w:ascii="仿宋" w:hAnsi="仿宋" w:eastAsia="仿宋"/>
          <w:sz w:val="28"/>
          <w:szCs w:val="28"/>
        </w:rPr>
        <w:t>评卷过程中被认定为答案雷同的；</w:t>
      </w:r>
    </w:p>
    <w:p>
      <w:pPr>
        <w:pStyle w:val="10"/>
        <w:keepNext w:val="0"/>
        <w:keepLines w:val="0"/>
        <w:pageBreakBefore w:val="0"/>
        <w:widowControl w:val="0"/>
        <w:numPr>
          <w:ilvl w:val="0"/>
          <w:numId w:val="4"/>
        </w:numPr>
        <w:tabs>
          <w:tab w:val="left" w:pos="142"/>
          <w:tab w:val="left" w:pos="567"/>
          <w:tab w:val="left" w:pos="709"/>
          <w:tab w:val="left" w:pos="1134"/>
          <w:tab w:val="left" w:pos="1276"/>
        </w:tabs>
        <w:kinsoku/>
        <w:wordWrap/>
        <w:overflowPunct/>
        <w:topLinePunct w:val="0"/>
        <w:autoSpaceDE/>
        <w:autoSpaceDN/>
        <w:bidi w:val="0"/>
        <w:adjustRightInd/>
        <w:snapToGrid/>
        <w:spacing w:line="440" w:lineRule="exact"/>
        <w:ind w:left="142" w:firstLine="284" w:firstLineChars="0"/>
        <w:jc w:val="left"/>
        <w:textAlignment w:val="auto"/>
        <w:rPr>
          <w:rFonts w:ascii="仿宋" w:hAnsi="仿宋" w:eastAsia="仿宋"/>
          <w:sz w:val="28"/>
          <w:szCs w:val="28"/>
        </w:rPr>
      </w:pPr>
      <w:r>
        <w:rPr>
          <w:rFonts w:hint="eastAsia" w:ascii="仿宋" w:hAnsi="仿宋" w:eastAsia="仿宋"/>
          <w:sz w:val="28"/>
          <w:szCs w:val="28"/>
        </w:rPr>
        <w:t>考场纪律混乱、考场秩序失控，出现大面积考试作弊现象的；</w:t>
      </w:r>
    </w:p>
    <w:p>
      <w:pPr>
        <w:pStyle w:val="10"/>
        <w:keepNext w:val="0"/>
        <w:keepLines w:val="0"/>
        <w:pageBreakBefore w:val="0"/>
        <w:widowControl w:val="0"/>
        <w:numPr>
          <w:ilvl w:val="0"/>
          <w:numId w:val="4"/>
        </w:numPr>
        <w:tabs>
          <w:tab w:val="left" w:pos="142"/>
          <w:tab w:val="left" w:pos="567"/>
          <w:tab w:val="left" w:pos="709"/>
          <w:tab w:val="left" w:pos="1134"/>
          <w:tab w:val="left" w:pos="1276"/>
        </w:tabs>
        <w:kinsoku/>
        <w:wordWrap/>
        <w:overflowPunct/>
        <w:topLinePunct w:val="0"/>
        <w:autoSpaceDE/>
        <w:autoSpaceDN/>
        <w:bidi w:val="0"/>
        <w:adjustRightInd/>
        <w:snapToGrid/>
        <w:spacing w:line="440" w:lineRule="exact"/>
        <w:ind w:left="142" w:firstLine="284" w:firstLineChars="0"/>
        <w:jc w:val="left"/>
        <w:textAlignment w:val="auto"/>
        <w:rPr>
          <w:rFonts w:ascii="仿宋" w:hAnsi="仿宋" w:eastAsia="仿宋"/>
          <w:sz w:val="28"/>
          <w:szCs w:val="28"/>
        </w:rPr>
      </w:pPr>
      <w:r>
        <w:rPr>
          <w:rFonts w:hint="eastAsia" w:ascii="仿宋" w:hAnsi="仿宋" w:eastAsia="仿宋"/>
          <w:sz w:val="28"/>
          <w:szCs w:val="28"/>
        </w:rPr>
        <w:t>考试工作人员协助实施作弊行为的，事后查实的；</w:t>
      </w:r>
    </w:p>
    <w:p>
      <w:pPr>
        <w:pStyle w:val="10"/>
        <w:keepNext w:val="0"/>
        <w:keepLines w:val="0"/>
        <w:pageBreakBefore w:val="0"/>
        <w:widowControl w:val="0"/>
        <w:numPr>
          <w:ilvl w:val="0"/>
          <w:numId w:val="4"/>
        </w:numPr>
        <w:tabs>
          <w:tab w:val="left" w:pos="142"/>
          <w:tab w:val="left" w:pos="567"/>
          <w:tab w:val="left" w:pos="709"/>
          <w:tab w:val="left" w:pos="1134"/>
          <w:tab w:val="left" w:pos="1276"/>
        </w:tabs>
        <w:kinsoku/>
        <w:wordWrap/>
        <w:overflowPunct/>
        <w:topLinePunct w:val="0"/>
        <w:autoSpaceDE/>
        <w:autoSpaceDN/>
        <w:bidi w:val="0"/>
        <w:adjustRightInd/>
        <w:snapToGrid/>
        <w:spacing w:line="440" w:lineRule="exact"/>
        <w:ind w:left="142" w:firstLine="284" w:firstLineChars="0"/>
        <w:jc w:val="left"/>
        <w:textAlignment w:val="auto"/>
        <w:rPr>
          <w:rFonts w:ascii="仿宋" w:hAnsi="仿宋" w:eastAsia="仿宋"/>
          <w:sz w:val="28"/>
          <w:szCs w:val="28"/>
        </w:rPr>
      </w:pPr>
      <w:r>
        <w:rPr>
          <w:rFonts w:hint="eastAsia" w:ascii="仿宋" w:hAnsi="仿宋" w:eastAsia="仿宋"/>
          <w:sz w:val="28"/>
          <w:szCs w:val="28"/>
        </w:rPr>
        <w:t>其他应认定为作弊</w:t>
      </w:r>
      <w:bookmarkStart w:id="0" w:name="_GoBack"/>
      <w:bookmarkEnd w:id="0"/>
      <w:r>
        <w:rPr>
          <w:rFonts w:hint="eastAsia" w:ascii="仿宋" w:hAnsi="仿宋" w:eastAsia="仿宋"/>
          <w:sz w:val="28"/>
          <w:szCs w:val="28"/>
        </w:rPr>
        <w:t>的行为。</w:t>
      </w:r>
    </w:p>
    <w:p>
      <w:pPr>
        <w:pStyle w:val="10"/>
        <w:keepNext w:val="0"/>
        <w:keepLines w:val="0"/>
        <w:pageBreakBefore w:val="0"/>
        <w:widowControl w:val="0"/>
        <w:numPr>
          <w:numId w:val="0"/>
        </w:numPr>
        <w:tabs>
          <w:tab w:val="left" w:pos="142"/>
          <w:tab w:val="left" w:pos="567"/>
          <w:tab w:val="left" w:pos="709"/>
          <w:tab w:val="left" w:pos="1134"/>
          <w:tab w:val="left" w:pos="1276"/>
        </w:tabs>
        <w:kinsoku/>
        <w:wordWrap/>
        <w:overflowPunct/>
        <w:topLinePunct w:val="0"/>
        <w:autoSpaceDE/>
        <w:autoSpaceDN/>
        <w:bidi w:val="0"/>
        <w:adjustRightInd/>
        <w:snapToGrid/>
        <w:spacing w:line="440" w:lineRule="exact"/>
        <w:jc w:val="left"/>
        <w:textAlignment w:val="auto"/>
        <w:rPr>
          <w:rFonts w:ascii="仿宋" w:hAnsi="仿宋" w:eastAsia="仿宋"/>
          <w:sz w:val="28"/>
          <w:szCs w:val="28"/>
        </w:rPr>
      </w:pPr>
      <w:r>
        <w:rPr>
          <w:rFonts w:hint="eastAsia" w:ascii="仿宋" w:hAnsi="仿宋" w:eastAsia="仿宋"/>
          <w:sz w:val="28"/>
          <w:szCs w:val="28"/>
          <w:lang w:val="en-US" w:eastAsia="zh-CN"/>
        </w:rPr>
        <w:t>四、</w:t>
      </w:r>
      <w:r>
        <w:rPr>
          <w:rFonts w:hint="eastAsia" w:ascii="仿宋" w:hAnsi="仿宋" w:eastAsia="仿宋"/>
          <w:sz w:val="28"/>
          <w:szCs w:val="28"/>
        </w:rPr>
        <w:t>考生及其他人员应当自觉维护考试工作场所的秩序，服从考试工作人员的管理，不得有下列扰乱考场及考试工作场所秩序的行为：</w:t>
      </w:r>
    </w:p>
    <w:p>
      <w:pPr>
        <w:pStyle w:val="10"/>
        <w:keepNext w:val="0"/>
        <w:keepLines w:val="0"/>
        <w:pageBreakBefore w:val="0"/>
        <w:widowControl w:val="0"/>
        <w:numPr>
          <w:ilvl w:val="0"/>
          <w:numId w:val="5"/>
        </w:numPr>
        <w:tabs>
          <w:tab w:val="left" w:pos="567"/>
          <w:tab w:val="left" w:pos="1134"/>
          <w:tab w:val="left" w:pos="1276"/>
        </w:tabs>
        <w:kinsoku/>
        <w:wordWrap/>
        <w:overflowPunct/>
        <w:topLinePunct w:val="0"/>
        <w:autoSpaceDE/>
        <w:autoSpaceDN/>
        <w:bidi w:val="0"/>
        <w:adjustRightInd/>
        <w:snapToGrid/>
        <w:spacing w:line="440" w:lineRule="exact"/>
        <w:ind w:left="1276" w:hanging="850" w:firstLineChars="0"/>
        <w:jc w:val="left"/>
        <w:textAlignment w:val="auto"/>
        <w:rPr>
          <w:rFonts w:ascii="仿宋" w:hAnsi="仿宋" w:eastAsia="仿宋"/>
          <w:sz w:val="28"/>
          <w:szCs w:val="28"/>
        </w:rPr>
      </w:pPr>
      <w:r>
        <w:rPr>
          <w:rFonts w:hint="eastAsia" w:ascii="仿宋" w:hAnsi="仿宋" w:eastAsia="仿宋"/>
          <w:sz w:val="28"/>
          <w:szCs w:val="28"/>
        </w:rPr>
        <w:t>故意扰乱考点、考场等考试工作场所秩序；</w:t>
      </w:r>
    </w:p>
    <w:p>
      <w:pPr>
        <w:pStyle w:val="10"/>
        <w:keepNext w:val="0"/>
        <w:keepLines w:val="0"/>
        <w:pageBreakBefore w:val="0"/>
        <w:widowControl w:val="0"/>
        <w:numPr>
          <w:ilvl w:val="0"/>
          <w:numId w:val="5"/>
        </w:numPr>
        <w:tabs>
          <w:tab w:val="left" w:pos="567"/>
          <w:tab w:val="left" w:pos="1134"/>
          <w:tab w:val="left" w:pos="1276"/>
        </w:tabs>
        <w:kinsoku/>
        <w:wordWrap/>
        <w:overflowPunct/>
        <w:topLinePunct w:val="0"/>
        <w:autoSpaceDE/>
        <w:autoSpaceDN/>
        <w:bidi w:val="0"/>
        <w:adjustRightInd/>
        <w:snapToGrid/>
        <w:spacing w:line="440" w:lineRule="exact"/>
        <w:ind w:left="1276" w:hanging="850" w:firstLineChars="0"/>
        <w:jc w:val="left"/>
        <w:textAlignment w:val="auto"/>
        <w:rPr>
          <w:rFonts w:ascii="仿宋" w:hAnsi="仿宋" w:eastAsia="仿宋"/>
          <w:sz w:val="28"/>
          <w:szCs w:val="28"/>
        </w:rPr>
      </w:pPr>
      <w:r>
        <w:rPr>
          <w:rFonts w:hint="eastAsia" w:ascii="仿宋" w:hAnsi="仿宋" w:eastAsia="仿宋"/>
          <w:sz w:val="28"/>
          <w:szCs w:val="28"/>
        </w:rPr>
        <w:t>拒绝、妨碍考试工作人员履行管理职责；</w:t>
      </w:r>
    </w:p>
    <w:p>
      <w:pPr>
        <w:pStyle w:val="10"/>
        <w:keepNext w:val="0"/>
        <w:keepLines w:val="0"/>
        <w:pageBreakBefore w:val="0"/>
        <w:widowControl w:val="0"/>
        <w:numPr>
          <w:ilvl w:val="0"/>
          <w:numId w:val="5"/>
        </w:numPr>
        <w:tabs>
          <w:tab w:val="left" w:pos="567"/>
          <w:tab w:val="left" w:pos="1134"/>
          <w:tab w:val="left" w:pos="1276"/>
        </w:tabs>
        <w:kinsoku/>
        <w:wordWrap/>
        <w:overflowPunct/>
        <w:topLinePunct w:val="0"/>
        <w:autoSpaceDE/>
        <w:autoSpaceDN/>
        <w:bidi w:val="0"/>
        <w:adjustRightInd/>
        <w:snapToGrid/>
        <w:spacing w:line="440" w:lineRule="exact"/>
        <w:ind w:left="1276" w:hanging="850" w:firstLineChars="0"/>
        <w:jc w:val="left"/>
        <w:textAlignment w:val="auto"/>
        <w:rPr>
          <w:rFonts w:ascii="仿宋" w:hAnsi="仿宋" w:eastAsia="仿宋"/>
          <w:sz w:val="28"/>
          <w:szCs w:val="28"/>
        </w:rPr>
      </w:pPr>
      <w:r>
        <w:rPr>
          <w:rFonts w:hint="eastAsia" w:ascii="仿宋" w:hAnsi="仿宋" w:eastAsia="仿宋"/>
          <w:sz w:val="28"/>
          <w:szCs w:val="28"/>
        </w:rPr>
        <w:t>威胁、侮辱、诽谤、诬陷或者以其他方式侵害考试工作人员、其他考生合法权益的行为；</w:t>
      </w:r>
    </w:p>
    <w:p>
      <w:pPr>
        <w:pStyle w:val="10"/>
        <w:keepNext w:val="0"/>
        <w:keepLines w:val="0"/>
        <w:pageBreakBefore w:val="0"/>
        <w:widowControl w:val="0"/>
        <w:numPr>
          <w:ilvl w:val="0"/>
          <w:numId w:val="5"/>
        </w:numPr>
        <w:tabs>
          <w:tab w:val="left" w:pos="567"/>
          <w:tab w:val="left" w:pos="1134"/>
          <w:tab w:val="left" w:pos="1276"/>
        </w:tabs>
        <w:kinsoku/>
        <w:wordWrap/>
        <w:overflowPunct/>
        <w:topLinePunct w:val="0"/>
        <w:autoSpaceDE/>
        <w:autoSpaceDN/>
        <w:bidi w:val="0"/>
        <w:adjustRightInd/>
        <w:snapToGrid/>
        <w:spacing w:line="440" w:lineRule="exact"/>
        <w:ind w:left="1276" w:hanging="850" w:firstLineChars="0"/>
        <w:jc w:val="left"/>
        <w:textAlignment w:val="auto"/>
        <w:rPr>
          <w:rFonts w:ascii="仿宋" w:hAnsi="仿宋" w:eastAsia="仿宋"/>
          <w:sz w:val="28"/>
          <w:szCs w:val="28"/>
        </w:rPr>
      </w:pPr>
      <w:r>
        <w:rPr>
          <w:rFonts w:hint="eastAsia" w:ascii="仿宋" w:hAnsi="仿宋" w:eastAsia="仿宋"/>
          <w:sz w:val="28"/>
          <w:szCs w:val="28"/>
        </w:rPr>
        <w:t>故意损坏考场设施设备；</w:t>
      </w:r>
    </w:p>
    <w:p>
      <w:pPr>
        <w:pStyle w:val="10"/>
        <w:keepNext w:val="0"/>
        <w:keepLines w:val="0"/>
        <w:pageBreakBefore w:val="0"/>
        <w:widowControl w:val="0"/>
        <w:numPr>
          <w:ilvl w:val="0"/>
          <w:numId w:val="5"/>
        </w:numPr>
        <w:tabs>
          <w:tab w:val="left" w:pos="567"/>
          <w:tab w:val="left" w:pos="1134"/>
          <w:tab w:val="left" w:pos="1276"/>
        </w:tabs>
        <w:kinsoku/>
        <w:wordWrap/>
        <w:overflowPunct/>
        <w:topLinePunct w:val="0"/>
        <w:autoSpaceDE/>
        <w:autoSpaceDN/>
        <w:bidi w:val="0"/>
        <w:adjustRightInd/>
        <w:snapToGrid/>
        <w:spacing w:line="440" w:lineRule="exact"/>
        <w:ind w:left="1276" w:hanging="850" w:firstLineChars="0"/>
        <w:jc w:val="left"/>
        <w:textAlignment w:val="auto"/>
        <w:rPr>
          <w:rFonts w:ascii="仿宋" w:hAnsi="仿宋" w:eastAsia="仿宋"/>
          <w:sz w:val="28"/>
          <w:szCs w:val="28"/>
        </w:rPr>
      </w:pPr>
      <w:r>
        <w:rPr>
          <w:rFonts w:hint="eastAsia" w:ascii="仿宋" w:hAnsi="仿宋" w:eastAsia="仿宋"/>
          <w:sz w:val="28"/>
          <w:szCs w:val="28"/>
        </w:rPr>
        <w:t>其他扰乱考试管理秩序的行为。</w:t>
      </w:r>
    </w:p>
    <w:p>
      <w:pPr>
        <w:pStyle w:val="10"/>
        <w:keepNext w:val="0"/>
        <w:keepLines w:val="0"/>
        <w:pageBreakBefore w:val="0"/>
        <w:widowControl w:val="0"/>
        <w:tabs>
          <w:tab w:val="left" w:pos="567"/>
          <w:tab w:val="left" w:pos="1276"/>
          <w:tab w:val="left" w:pos="1418"/>
        </w:tabs>
        <w:kinsoku/>
        <w:wordWrap/>
        <w:overflowPunct/>
        <w:topLinePunct w:val="0"/>
        <w:autoSpaceDE/>
        <w:autoSpaceDN/>
        <w:bidi w:val="0"/>
        <w:adjustRightInd/>
        <w:snapToGrid/>
        <w:spacing w:line="440" w:lineRule="exact"/>
        <w:ind w:left="567" w:firstLine="0" w:firstLineChars="0"/>
        <w:jc w:val="left"/>
        <w:textAlignment w:val="auto"/>
        <w:rPr>
          <w:sz w:val="28"/>
          <w:szCs w:val="28"/>
        </w:rPr>
      </w:pPr>
    </w:p>
    <w:sectPr>
      <w:pgSz w:w="11906" w:h="16838"/>
      <w:pgMar w:top="85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96799"/>
    <w:multiLevelType w:val="multilevel"/>
    <w:tmpl w:val="1BE96799"/>
    <w:lvl w:ilvl="0" w:tentative="0">
      <w:start w:val="1"/>
      <w:numFmt w:val="japaneseCounting"/>
      <w:lvlText w:val="（%1）"/>
      <w:lvlJc w:val="left"/>
      <w:pPr>
        <w:ind w:left="1506" w:hanging="108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1">
    <w:nsid w:val="205357D3"/>
    <w:multiLevelType w:val="multilevel"/>
    <w:tmpl w:val="205357D3"/>
    <w:lvl w:ilvl="0" w:tentative="0">
      <w:start w:val="7"/>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243549A1"/>
    <w:multiLevelType w:val="multilevel"/>
    <w:tmpl w:val="243549A1"/>
    <w:lvl w:ilvl="0" w:tentative="0">
      <w:start w:val="1"/>
      <w:numFmt w:val="japaneseCounting"/>
      <w:lvlText w:val="（%1）"/>
      <w:lvlJc w:val="left"/>
      <w:pPr>
        <w:ind w:left="1360" w:hanging="108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
    <w:nsid w:val="33FA38E2"/>
    <w:multiLevelType w:val="multilevel"/>
    <w:tmpl w:val="33FA38E2"/>
    <w:lvl w:ilvl="0" w:tentative="0">
      <w:start w:val="1"/>
      <w:numFmt w:val="japaneseCounting"/>
      <w:lvlText w:val="（%1）"/>
      <w:lvlJc w:val="left"/>
      <w:pPr>
        <w:ind w:left="1360" w:hanging="108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4">
    <w:nsid w:val="73F850E1"/>
    <w:multiLevelType w:val="multilevel"/>
    <w:tmpl w:val="73F850E1"/>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RlMGQ1YzQ3NGQyM2RlZGNiOTk2NWU2MzIyNzI3MWYifQ=="/>
  </w:docVars>
  <w:rsids>
    <w:rsidRoot w:val="00084C80"/>
    <w:rsid w:val="00084C80"/>
    <w:rsid w:val="00092BCF"/>
    <w:rsid w:val="000F5DA7"/>
    <w:rsid w:val="001363F1"/>
    <w:rsid w:val="001B6F0F"/>
    <w:rsid w:val="00237020"/>
    <w:rsid w:val="00266B3C"/>
    <w:rsid w:val="003454DF"/>
    <w:rsid w:val="00405864"/>
    <w:rsid w:val="004C35A8"/>
    <w:rsid w:val="004D3464"/>
    <w:rsid w:val="00503BA3"/>
    <w:rsid w:val="00606AC5"/>
    <w:rsid w:val="00627CF7"/>
    <w:rsid w:val="00637076"/>
    <w:rsid w:val="00C426E9"/>
    <w:rsid w:val="00CC1BB2"/>
    <w:rsid w:val="00CF52C5"/>
    <w:rsid w:val="00D830DF"/>
    <w:rsid w:val="00E35AD0"/>
    <w:rsid w:val="00E5637F"/>
    <w:rsid w:val="00EC1949"/>
    <w:rsid w:val="00F865D6"/>
    <w:rsid w:val="1D4E37F9"/>
    <w:rsid w:val="202C128A"/>
    <w:rsid w:val="27B0758A"/>
    <w:rsid w:val="76765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9"/>
    <w:qFormat/>
    <w:uiPriority w:val="0"/>
    <w:pPr>
      <w:keepNext/>
      <w:keepLines/>
      <w:spacing w:before="260" w:after="260" w:line="415"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w:hAnsi="Arial" w:eastAsia="黑体" w:cs="Times New Roman"/>
      <w:b/>
      <w:sz w:val="32"/>
      <w:szCs w:val="20"/>
    </w:rPr>
  </w:style>
  <w:style w:type="paragraph" w:styleId="10">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935</Words>
  <Characters>936</Characters>
  <Lines>6</Lines>
  <Paragraphs>1</Paragraphs>
  <TotalTime>105</TotalTime>
  <ScaleCrop>false</ScaleCrop>
  <LinksUpToDate>false</LinksUpToDate>
  <CharactersWithSpaces>936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2013-09-14T05:28:00Z</dcterms:created>
  <dc:creator>nanyou</dc:creator>
  <cp:lastModifiedBy>穿裙子的小帅哥</cp:lastModifiedBy>
  <dcterms:modified xsi:type="dcterms:W3CDTF">2023-03-15T08:44:49Z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246E9B1AD6BF4355BCC697AF4EDF9887</vt:lpwstr>
  </property>
</Properties>
</file>